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2C62B">
      <w:pPr>
        <w:jc w:val="center"/>
        <w:rPr>
          <w:rFonts w:ascii="Times New Roman" w:hAnsi="Times New Roman" w:cs="Times New Roman"/>
          <w:b/>
          <w:bCs/>
          <w:color w:val="000000"/>
          <w:sz w:val="36"/>
          <w:szCs w:val="36"/>
        </w:rPr>
      </w:pPr>
      <w:r>
        <w:rPr>
          <w:rFonts w:ascii="Times New Roman" w:hAnsi="宋体" w:cs="Times New Roman"/>
          <w:b/>
          <w:bCs/>
          <w:color w:val="000000"/>
          <w:sz w:val="36"/>
          <w:szCs w:val="36"/>
        </w:rPr>
        <w:t>密封报价单</w:t>
      </w:r>
    </w:p>
    <w:p w14:paraId="58193A5C">
      <w:pPr>
        <w:spacing w:line="360" w:lineRule="auto"/>
        <w:ind w:right="68"/>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项目名称：</w:t>
      </w:r>
      <w:r>
        <w:rPr>
          <w:rFonts w:hint="eastAsia" w:ascii="Times New Roman" w:cs="Times New Roman" w:hAnsiTheme="minorEastAsia"/>
          <w:color w:val="000000"/>
          <w:sz w:val="28"/>
          <w:szCs w:val="28"/>
        </w:rPr>
        <w:t>砂基透水路面自动化铺装设备委托加工组装</w:t>
      </w:r>
    </w:p>
    <w:p w14:paraId="5AE0B3FC">
      <w:pPr>
        <w:spacing w:line="360" w:lineRule="auto"/>
        <w:ind w:right="68"/>
        <w:rPr>
          <w:rFonts w:ascii="Times New Roman" w:hAnsi="Times New Roman" w:eastAsia="Times New Roman" w:cs="Times New Roman"/>
          <w:color w:val="FF0000"/>
          <w:sz w:val="28"/>
          <w:szCs w:val="28"/>
        </w:rPr>
      </w:pPr>
      <w:r>
        <w:rPr>
          <w:rFonts w:ascii="Times New Roman" w:hAnsi="Times New Roman" w:eastAsia="Times New Roman" w:cs="Times New Roman"/>
          <w:color w:val="000000"/>
          <w:sz w:val="28"/>
          <w:szCs w:val="28"/>
        </w:rPr>
        <w:t>供应商名称（公章）：</w:t>
      </w:r>
    </w:p>
    <w:p w14:paraId="7965BF35">
      <w:pPr>
        <w:spacing w:line="360" w:lineRule="auto"/>
        <w:ind w:right="68"/>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法定代表人或授权委托人（签字或盖章）：</w:t>
      </w:r>
    </w:p>
    <w:p w14:paraId="4F654D56">
      <w:pPr>
        <w:spacing w:line="360" w:lineRule="auto"/>
        <w:ind w:right="68"/>
        <w:rPr>
          <w:rFonts w:ascii="Times New Roman" w:hAnsi="Times New Roman" w:eastAsia="Times New Roman" w:cs="Times New Roman"/>
          <w:color w:val="000000"/>
          <w:sz w:val="28"/>
          <w:szCs w:val="28"/>
        </w:rPr>
      </w:pPr>
      <w:r>
        <w:rPr>
          <w:rFonts w:ascii="Times New Roman" w:hAnsi="Times New Roman" w:eastAsia="宋体" w:cs="Times New Roman"/>
          <w:color w:val="000000"/>
          <w:sz w:val="28"/>
          <w:szCs w:val="28"/>
        </w:rPr>
        <w:t>采购预算（元）：</w:t>
      </w:r>
      <w:r>
        <w:rPr>
          <w:rFonts w:hint="eastAsia" w:ascii="Times New Roman" w:hAnsi="Times New Roman" w:eastAsia="宋体" w:cs="Times New Roman"/>
          <w:color w:val="000000"/>
          <w:sz w:val="28"/>
          <w:szCs w:val="28"/>
        </w:rPr>
        <w:t>98</w:t>
      </w:r>
      <w:r>
        <w:rPr>
          <w:rFonts w:ascii="Times New Roman" w:hAnsi="Times New Roman" w:eastAsia="宋体" w:cs="Times New Roman"/>
          <w:color w:val="000000"/>
          <w:sz w:val="28"/>
          <w:szCs w:val="28"/>
        </w:rPr>
        <w:t>000</w:t>
      </w:r>
      <w:r>
        <w:rPr>
          <w:rFonts w:ascii="Times New Roman" w:hAnsi="Times New Roman" w:eastAsia="Times New Roman" w:cs="Times New Roman"/>
          <w:color w:val="000000"/>
          <w:sz w:val="28"/>
          <w:szCs w:val="28"/>
        </w:rPr>
        <w:t xml:space="preserve"> 元</w:t>
      </w:r>
    </w:p>
    <w:p w14:paraId="5BE7F21F">
      <w:pPr>
        <w:spacing w:line="360" w:lineRule="auto"/>
        <w:ind w:right="68"/>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日期：</w:t>
      </w:r>
      <w:r>
        <w:rPr>
          <w:rFonts w:ascii="Times New Roman" w:hAnsi="Times New Roman" w:cs="Times New Roman"/>
          <w:color w:val="000000"/>
          <w:sz w:val="28"/>
          <w:szCs w:val="28"/>
        </w:rPr>
        <w:t xml:space="preserve">     年   月  日</w:t>
      </w:r>
    </w:p>
    <w:tbl>
      <w:tblPr>
        <w:tblStyle w:val="6"/>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386"/>
        <w:gridCol w:w="2126"/>
        <w:gridCol w:w="738"/>
        <w:gridCol w:w="992"/>
        <w:gridCol w:w="2573"/>
      </w:tblGrid>
      <w:tr w14:paraId="15D0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3" w:type="dxa"/>
            <w:vAlign w:val="center"/>
          </w:tcPr>
          <w:p w14:paraId="6C4086C5">
            <w:pPr>
              <w:spacing w:line="480" w:lineRule="exact"/>
              <w:jc w:val="center"/>
              <w:rPr>
                <w:rFonts w:ascii="Times New Roman" w:hAnsi="Times New Roman" w:cs="Times New Roman"/>
                <w:b/>
                <w:color w:val="000000"/>
                <w:kern w:val="0"/>
                <w:sz w:val="24"/>
              </w:rPr>
            </w:pPr>
            <w:r>
              <w:rPr>
                <w:rFonts w:ascii="Times New Roman" w:hAnsi="宋体" w:cs="Times New Roman"/>
                <w:b/>
                <w:color w:val="000000"/>
                <w:kern w:val="0"/>
                <w:sz w:val="24"/>
              </w:rPr>
              <w:t>序号</w:t>
            </w:r>
          </w:p>
        </w:tc>
        <w:tc>
          <w:tcPr>
            <w:tcW w:w="1386" w:type="dxa"/>
            <w:vAlign w:val="center"/>
          </w:tcPr>
          <w:p w14:paraId="027F28E9">
            <w:pPr>
              <w:spacing w:line="480" w:lineRule="exact"/>
              <w:jc w:val="center"/>
              <w:rPr>
                <w:rFonts w:ascii="Times New Roman" w:hAnsi="Times New Roman" w:cs="Times New Roman"/>
                <w:b/>
                <w:color w:val="000000"/>
                <w:kern w:val="0"/>
                <w:sz w:val="24"/>
              </w:rPr>
            </w:pPr>
            <w:r>
              <w:rPr>
                <w:rFonts w:ascii="Times New Roman" w:hAnsi="宋体" w:cs="Times New Roman"/>
                <w:b/>
                <w:color w:val="000000"/>
                <w:kern w:val="0"/>
                <w:sz w:val="24"/>
              </w:rPr>
              <w:t>采购内容</w:t>
            </w:r>
          </w:p>
        </w:tc>
        <w:tc>
          <w:tcPr>
            <w:tcW w:w="2126" w:type="dxa"/>
            <w:vAlign w:val="center"/>
          </w:tcPr>
          <w:p w14:paraId="63511123">
            <w:pPr>
              <w:spacing w:line="480" w:lineRule="exact"/>
              <w:jc w:val="center"/>
              <w:rPr>
                <w:rFonts w:ascii="Times New Roman" w:hAnsi="Times New Roman" w:cs="Times New Roman"/>
                <w:b/>
                <w:color w:val="000000"/>
                <w:kern w:val="0"/>
                <w:sz w:val="24"/>
              </w:rPr>
            </w:pPr>
            <w:r>
              <w:rPr>
                <w:rFonts w:ascii="Times New Roman" w:hAnsi="宋体" w:cs="Times New Roman"/>
                <w:b/>
                <w:color w:val="000000"/>
                <w:kern w:val="0"/>
                <w:sz w:val="24"/>
              </w:rPr>
              <w:t>规格参数及要求（可另附表）</w:t>
            </w:r>
          </w:p>
        </w:tc>
        <w:tc>
          <w:tcPr>
            <w:tcW w:w="738" w:type="dxa"/>
            <w:vAlign w:val="center"/>
          </w:tcPr>
          <w:p w14:paraId="380B6926">
            <w:pPr>
              <w:spacing w:line="480" w:lineRule="exact"/>
              <w:jc w:val="center"/>
              <w:rPr>
                <w:rFonts w:ascii="Times New Roman" w:hAnsi="Times New Roman" w:cs="Times New Roman"/>
                <w:b/>
                <w:color w:val="000000"/>
                <w:kern w:val="0"/>
                <w:sz w:val="24"/>
              </w:rPr>
            </w:pPr>
            <w:r>
              <w:rPr>
                <w:rFonts w:ascii="Times New Roman" w:hAnsi="宋体" w:cs="Times New Roman"/>
                <w:b/>
                <w:color w:val="000000"/>
                <w:kern w:val="0"/>
                <w:sz w:val="24"/>
              </w:rPr>
              <w:t>数量</w:t>
            </w:r>
          </w:p>
        </w:tc>
        <w:tc>
          <w:tcPr>
            <w:tcW w:w="992" w:type="dxa"/>
            <w:vAlign w:val="center"/>
          </w:tcPr>
          <w:p w14:paraId="28CDA3D5">
            <w:pPr>
              <w:spacing w:line="480" w:lineRule="exact"/>
              <w:jc w:val="center"/>
              <w:rPr>
                <w:rFonts w:ascii="Times New Roman" w:hAnsi="Times New Roman" w:cs="Times New Roman"/>
                <w:b/>
                <w:color w:val="000000"/>
                <w:kern w:val="0"/>
                <w:sz w:val="24"/>
              </w:rPr>
            </w:pPr>
            <w:r>
              <w:rPr>
                <w:rFonts w:ascii="Times New Roman" w:hAnsi="宋体" w:cs="Times New Roman"/>
                <w:b/>
                <w:color w:val="000000"/>
                <w:kern w:val="0"/>
                <w:sz w:val="24"/>
              </w:rPr>
              <w:t>单价（元）</w:t>
            </w:r>
          </w:p>
        </w:tc>
        <w:tc>
          <w:tcPr>
            <w:tcW w:w="2573" w:type="dxa"/>
            <w:vAlign w:val="center"/>
          </w:tcPr>
          <w:p w14:paraId="7412F1BA">
            <w:pPr>
              <w:spacing w:line="480" w:lineRule="exact"/>
              <w:jc w:val="center"/>
              <w:rPr>
                <w:rFonts w:ascii="Times New Roman" w:hAnsi="Times New Roman" w:cs="Times New Roman"/>
                <w:b/>
                <w:color w:val="000000"/>
                <w:kern w:val="0"/>
                <w:sz w:val="24"/>
              </w:rPr>
            </w:pPr>
            <w:r>
              <w:rPr>
                <w:rFonts w:ascii="Times New Roman" w:hAnsi="宋体" w:cs="Times New Roman"/>
                <w:b/>
                <w:color w:val="000000"/>
                <w:kern w:val="0"/>
                <w:sz w:val="24"/>
              </w:rPr>
              <w:t>备注</w:t>
            </w:r>
          </w:p>
        </w:tc>
      </w:tr>
      <w:tr w14:paraId="1AE0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3" w:type="dxa"/>
            <w:vAlign w:val="center"/>
          </w:tcPr>
          <w:p w14:paraId="7438044C">
            <w:pPr>
              <w:spacing w:line="480" w:lineRule="exact"/>
              <w:jc w:val="center"/>
              <w:rPr>
                <w:rFonts w:ascii="Times New Roman" w:hAnsi="Times New Roman" w:cs="Times New Roman"/>
                <w:color w:val="000000"/>
                <w:kern w:val="0"/>
                <w:sz w:val="24"/>
              </w:rPr>
            </w:pPr>
            <w:r>
              <w:rPr>
                <w:rFonts w:ascii="Times New Roman" w:hAnsi="Times New Roman" w:cs="Times New Roman"/>
                <w:color w:val="000000"/>
                <w:kern w:val="0"/>
                <w:sz w:val="24"/>
              </w:rPr>
              <w:t>1</w:t>
            </w:r>
          </w:p>
        </w:tc>
        <w:tc>
          <w:tcPr>
            <w:tcW w:w="1386" w:type="dxa"/>
          </w:tcPr>
          <w:p w14:paraId="2409CC0D">
            <w:pPr>
              <w:spacing w:line="480" w:lineRule="exact"/>
              <w:jc w:val="center"/>
              <w:rPr>
                <w:rFonts w:ascii="Times New Roman" w:hAnsi="Times New Roman" w:cs="Times New Roman"/>
                <w:color w:val="000000"/>
                <w:kern w:val="0"/>
                <w:sz w:val="24"/>
              </w:rPr>
            </w:pPr>
            <w:r>
              <w:rPr>
                <w:rFonts w:hint="eastAsia" w:ascii="Times New Roman" w:hAnsi="Times New Roman" w:cs="Times New Roman"/>
                <w:color w:val="000000"/>
                <w:kern w:val="0"/>
                <w:sz w:val="24"/>
              </w:rPr>
              <w:t>砂基透水路面自动化铺装设备委托加工组装</w:t>
            </w:r>
          </w:p>
        </w:tc>
        <w:tc>
          <w:tcPr>
            <w:tcW w:w="2126" w:type="dxa"/>
            <w:vAlign w:val="center"/>
          </w:tcPr>
          <w:p w14:paraId="26E5CCB1">
            <w:pPr>
              <w:spacing w:line="480" w:lineRule="exact"/>
              <w:jc w:val="center"/>
              <w:rPr>
                <w:rFonts w:ascii="Times New Roman" w:hAnsi="Times New Roman" w:cs="Times New Roman"/>
                <w:color w:val="000000"/>
                <w:kern w:val="0"/>
                <w:sz w:val="24"/>
              </w:rPr>
            </w:pPr>
            <w:r>
              <w:rPr>
                <w:rFonts w:hint="eastAsia" w:ascii="Times New Roman" w:hAnsi="Times New Roman" w:cs="Times New Roman"/>
                <w:color w:val="000000"/>
                <w:kern w:val="0"/>
                <w:sz w:val="24"/>
              </w:rPr>
              <w:t>按采购人和设计图纸相关要求</w:t>
            </w:r>
          </w:p>
        </w:tc>
        <w:tc>
          <w:tcPr>
            <w:tcW w:w="738" w:type="dxa"/>
          </w:tcPr>
          <w:p w14:paraId="47867CAD">
            <w:pPr>
              <w:spacing w:line="480" w:lineRule="exact"/>
              <w:jc w:val="center"/>
              <w:rPr>
                <w:rFonts w:ascii="Times New Roman" w:hAnsi="Times New Roman" w:cs="Times New Roman"/>
                <w:color w:val="000000"/>
                <w:kern w:val="0"/>
                <w:sz w:val="24"/>
              </w:rPr>
            </w:pPr>
          </w:p>
          <w:p w14:paraId="58EA5E18">
            <w:pPr>
              <w:spacing w:line="480" w:lineRule="exact"/>
              <w:jc w:val="center"/>
              <w:rPr>
                <w:rFonts w:ascii="Times New Roman" w:hAnsi="Times New Roman" w:cs="Times New Roman"/>
                <w:color w:val="000000"/>
                <w:kern w:val="0"/>
                <w:sz w:val="24"/>
              </w:rPr>
            </w:pPr>
            <w:r>
              <w:rPr>
                <w:rFonts w:hint="eastAsia" w:ascii="Times New Roman" w:hAnsi="Times New Roman" w:cs="Times New Roman"/>
                <w:color w:val="000000"/>
                <w:kern w:val="0"/>
                <w:sz w:val="24"/>
              </w:rPr>
              <w:t>1</w:t>
            </w:r>
          </w:p>
        </w:tc>
        <w:tc>
          <w:tcPr>
            <w:tcW w:w="992" w:type="dxa"/>
          </w:tcPr>
          <w:p w14:paraId="14824738">
            <w:pPr>
              <w:spacing w:line="480" w:lineRule="exact"/>
              <w:rPr>
                <w:rFonts w:ascii="Times New Roman" w:hAnsi="Times New Roman" w:cs="Times New Roman"/>
                <w:color w:val="000000"/>
                <w:kern w:val="0"/>
                <w:sz w:val="24"/>
              </w:rPr>
            </w:pPr>
          </w:p>
          <w:p w14:paraId="3228969C">
            <w:pPr>
              <w:spacing w:line="480" w:lineRule="exact"/>
              <w:rPr>
                <w:rFonts w:ascii="Times New Roman" w:hAnsi="Times New Roman" w:cs="Times New Roman"/>
                <w:color w:val="000000"/>
                <w:kern w:val="0"/>
                <w:sz w:val="24"/>
              </w:rPr>
            </w:pPr>
          </w:p>
        </w:tc>
        <w:tc>
          <w:tcPr>
            <w:tcW w:w="2573" w:type="dxa"/>
            <w:vAlign w:val="center"/>
          </w:tcPr>
          <w:p w14:paraId="5A26BAFB">
            <w:pPr>
              <w:spacing w:line="480" w:lineRule="exact"/>
              <w:jc w:val="center"/>
              <w:rPr>
                <w:rFonts w:ascii="Times New Roman" w:hAnsi="Times New Roman" w:cs="Times New Roman"/>
                <w:color w:val="000000"/>
                <w:kern w:val="0"/>
                <w:sz w:val="24"/>
              </w:rPr>
            </w:pPr>
          </w:p>
        </w:tc>
      </w:tr>
      <w:tr w14:paraId="7297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3" w:type="dxa"/>
            <w:vAlign w:val="center"/>
          </w:tcPr>
          <w:p w14:paraId="2444C920">
            <w:pPr>
              <w:spacing w:line="480" w:lineRule="exact"/>
              <w:jc w:val="center"/>
              <w:rPr>
                <w:rFonts w:ascii="Times New Roman" w:hAnsi="Times New Roman" w:cs="Times New Roman"/>
                <w:color w:val="000000"/>
                <w:kern w:val="0"/>
                <w:sz w:val="24"/>
              </w:rPr>
            </w:pPr>
          </w:p>
        </w:tc>
        <w:tc>
          <w:tcPr>
            <w:tcW w:w="1386" w:type="dxa"/>
          </w:tcPr>
          <w:p w14:paraId="7DE484D9">
            <w:pPr>
              <w:spacing w:line="480" w:lineRule="exact"/>
              <w:rPr>
                <w:rFonts w:ascii="Times New Roman" w:hAnsi="Times New Roman" w:cs="Times New Roman"/>
                <w:color w:val="000000"/>
                <w:kern w:val="0"/>
                <w:sz w:val="24"/>
              </w:rPr>
            </w:pPr>
          </w:p>
        </w:tc>
        <w:tc>
          <w:tcPr>
            <w:tcW w:w="2126" w:type="dxa"/>
            <w:vAlign w:val="center"/>
          </w:tcPr>
          <w:p w14:paraId="42C969D3">
            <w:pPr>
              <w:spacing w:line="480" w:lineRule="exact"/>
              <w:jc w:val="center"/>
              <w:rPr>
                <w:rFonts w:ascii="Times New Roman" w:hAnsi="Times New Roman" w:cs="Times New Roman"/>
                <w:color w:val="000000"/>
                <w:kern w:val="0"/>
                <w:sz w:val="24"/>
              </w:rPr>
            </w:pPr>
          </w:p>
        </w:tc>
        <w:tc>
          <w:tcPr>
            <w:tcW w:w="738" w:type="dxa"/>
          </w:tcPr>
          <w:p w14:paraId="43ED9A32">
            <w:pPr>
              <w:spacing w:line="480" w:lineRule="exact"/>
              <w:jc w:val="center"/>
              <w:rPr>
                <w:rFonts w:ascii="Times New Roman" w:hAnsi="Times New Roman" w:cs="Times New Roman"/>
                <w:color w:val="000000"/>
                <w:kern w:val="0"/>
                <w:sz w:val="24"/>
              </w:rPr>
            </w:pPr>
          </w:p>
        </w:tc>
        <w:tc>
          <w:tcPr>
            <w:tcW w:w="992" w:type="dxa"/>
          </w:tcPr>
          <w:p w14:paraId="0D414224">
            <w:pPr>
              <w:spacing w:line="480" w:lineRule="exact"/>
              <w:jc w:val="center"/>
              <w:rPr>
                <w:rFonts w:ascii="Times New Roman" w:hAnsi="Times New Roman" w:cs="Times New Roman"/>
                <w:color w:val="000000"/>
                <w:kern w:val="0"/>
                <w:sz w:val="24"/>
              </w:rPr>
            </w:pPr>
          </w:p>
        </w:tc>
        <w:tc>
          <w:tcPr>
            <w:tcW w:w="2573" w:type="dxa"/>
            <w:vAlign w:val="center"/>
          </w:tcPr>
          <w:p w14:paraId="1B93079E">
            <w:pPr>
              <w:spacing w:line="480" w:lineRule="exact"/>
              <w:jc w:val="center"/>
              <w:rPr>
                <w:rFonts w:ascii="Times New Roman" w:hAnsi="Times New Roman" w:cs="Times New Roman"/>
                <w:color w:val="000000"/>
                <w:kern w:val="0"/>
                <w:sz w:val="24"/>
              </w:rPr>
            </w:pPr>
          </w:p>
        </w:tc>
      </w:tr>
      <w:tr w14:paraId="5440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83" w:type="dxa"/>
            <w:vAlign w:val="center"/>
          </w:tcPr>
          <w:p w14:paraId="4ACA9054">
            <w:pPr>
              <w:spacing w:line="480" w:lineRule="exact"/>
              <w:jc w:val="center"/>
              <w:rPr>
                <w:rFonts w:ascii="Times New Roman" w:hAnsi="Times New Roman" w:cs="Times New Roman"/>
                <w:color w:val="000000"/>
                <w:kern w:val="0"/>
                <w:sz w:val="24"/>
              </w:rPr>
            </w:pPr>
          </w:p>
        </w:tc>
        <w:tc>
          <w:tcPr>
            <w:tcW w:w="1386" w:type="dxa"/>
          </w:tcPr>
          <w:p w14:paraId="580FCAD8">
            <w:pPr>
              <w:spacing w:line="480" w:lineRule="exact"/>
              <w:rPr>
                <w:rFonts w:ascii="Times New Roman" w:hAnsi="Times New Roman" w:cs="Times New Roman"/>
                <w:color w:val="000000"/>
                <w:kern w:val="0"/>
                <w:sz w:val="24"/>
              </w:rPr>
            </w:pPr>
          </w:p>
        </w:tc>
        <w:tc>
          <w:tcPr>
            <w:tcW w:w="2126" w:type="dxa"/>
            <w:vAlign w:val="center"/>
          </w:tcPr>
          <w:p w14:paraId="70E5A29F">
            <w:pPr>
              <w:spacing w:line="480" w:lineRule="exact"/>
              <w:jc w:val="center"/>
              <w:rPr>
                <w:rFonts w:ascii="Times New Roman" w:hAnsi="Times New Roman" w:cs="Times New Roman"/>
                <w:color w:val="000000"/>
                <w:kern w:val="0"/>
                <w:sz w:val="24"/>
              </w:rPr>
            </w:pPr>
          </w:p>
        </w:tc>
        <w:tc>
          <w:tcPr>
            <w:tcW w:w="738" w:type="dxa"/>
          </w:tcPr>
          <w:p w14:paraId="349CAC04">
            <w:pPr>
              <w:spacing w:line="480" w:lineRule="exact"/>
              <w:jc w:val="center"/>
              <w:rPr>
                <w:rFonts w:ascii="Times New Roman" w:hAnsi="Times New Roman" w:cs="Times New Roman"/>
                <w:color w:val="000000"/>
                <w:kern w:val="0"/>
                <w:sz w:val="24"/>
              </w:rPr>
            </w:pPr>
          </w:p>
        </w:tc>
        <w:tc>
          <w:tcPr>
            <w:tcW w:w="992" w:type="dxa"/>
          </w:tcPr>
          <w:p w14:paraId="797FF1D6">
            <w:pPr>
              <w:spacing w:line="480" w:lineRule="exact"/>
              <w:jc w:val="center"/>
              <w:rPr>
                <w:rFonts w:ascii="Times New Roman" w:hAnsi="Times New Roman" w:cs="Times New Roman"/>
                <w:color w:val="000000"/>
                <w:kern w:val="0"/>
                <w:sz w:val="24"/>
              </w:rPr>
            </w:pPr>
          </w:p>
        </w:tc>
        <w:tc>
          <w:tcPr>
            <w:tcW w:w="2573" w:type="dxa"/>
            <w:vAlign w:val="center"/>
          </w:tcPr>
          <w:p w14:paraId="3C6D9D85">
            <w:pPr>
              <w:spacing w:line="480" w:lineRule="exact"/>
              <w:jc w:val="center"/>
              <w:rPr>
                <w:rFonts w:ascii="Times New Roman" w:hAnsi="Times New Roman" w:cs="Times New Roman"/>
                <w:color w:val="000000"/>
                <w:kern w:val="0"/>
                <w:sz w:val="24"/>
              </w:rPr>
            </w:pPr>
          </w:p>
        </w:tc>
      </w:tr>
      <w:tr w14:paraId="6A76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133" w:type="dxa"/>
            <w:gridSpan w:val="4"/>
            <w:vAlign w:val="center"/>
          </w:tcPr>
          <w:p w14:paraId="579326F5">
            <w:pPr>
              <w:spacing w:line="480" w:lineRule="exact"/>
              <w:jc w:val="center"/>
              <w:rPr>
                <w:rFonts w:ascii="Times New Roman" w:hAnsi="Times New Roman" w:cs="Times New Roman"/>
                <w:color w:val="000000"/>
                <w:kern w:val="0"/>
                <w:sz w:val="24"/>
              </w:rPr>
            </w:pPr>
            <w:r>
              <w:rPr>
                <w:rFonts w:ascii="Times New Roman" w:hAnsi="宋体" w:cs="Times New Roman"/>
                <w:color w:val="000000"/>
                <w:kern w:val="0"/>
                <w:sz w:val="24"/>
              </w:rPr>
              <w:t xml:space="preserve">合计（元）：    </w:t>
            </w:r>
          </w:p>
        </w:tc>
        <w:tc>
          <w:tcPr>
            <w:tcW w:w="3565" w:type="dxa"/>
            <w:gridSpan w:val="2"/>
            <w:vAlign w:val="center"/>
          </w:tcPr>
          <w:p w14:paraId="434A7279">
            <w:pPr>
              <w:spacing w:line="480" w:lineRule="exact"/>
              <w:rPr>
                <w:rFonts w:ascii="Times New Roman" w:hAnsi="Times New Roman" w:cs="Times New Roman"/>
                <w:color w:val="000000"/>
                <w:kern w:val="0"/>
                <w:sz w:val="24"/>
              </w:rPr>
            </w:pPr>
            <w:r>
              <w:rPr>
                <w:rFonts w:ascii="Times New Roman" w:hAnsi="宋体" w:cs="Times New Roman"/>
                <w:color w:val="000000"/>
                <w:kern w:val="0"/>
                <w:sz w:val="24"/>
              </w:rPr>
              <w:t>小写：</w:t>
            </w:r>
            <w:r>
              <w:rPr>
                <w:rFonts w:hint="eastAsia" w:ascii="Times New Roman" w:hAnsi="宋体" w:cs="Times New Roman"/>
                <w:color w:val="000000"/>
                <w:kern w:val="0"/>
                <w:sz w:val="24"/>
              </w:rPr>
              <w:t xml:space="preserve"> </w:t>
            </w:r>
          </w:p>
          <w:p w14:paraId="1A167443">
            <w:pPr>
              <w:spacing w:line="480" w:lineRule="exact"/>
              <w:rPr>
                <w:rFonts w:ascii="Times New Roman" w:hAnsi="Times New Roman" w:cs="Times New Roman"/>
                <w:color w:val="000000"/>
                <w:kern w:val="0"/>
                <w:sz w:val="24"/>
              </w:rPr>
            </w:pPr>
            <w:r>
              <w:rPr>
                <w:rFonts w:ascii="Times New Roman" w:hAnsi="宋体" w:cs="Times New Roman"/>
                <w:color w:val="000000"/>
                <w:kern w:val="0"/>
                <w:sz w:val="24"/>
              </w:rPr>
              <w:t>大写：</w:t>
            </w:r>
            <w:r>
              <w:rPr>
                <w:rFonts w:ascii="Times New Roman" w:hAnsi="Times New Roman" w:cs="Times New Roman"/>
                <w:color w:val="000000"/>
                <w:kern w:val="0"/>
                <w:sz w:val="24"/>
              </w:rPr>
              <w:t xml:space="preserve"> </w:t>
            </w:r>
          </w:p>
        </w:tc>
      </w:tr>
    </w:tbl>
    <w:p w14:paraId="40BA984F">
      <w:pPr>
        <w:spacing w:line="400" w:lineRule="exact"/>
        <w:ind w:right="68"/>
        <w:rPr>
          <w:rFonts w:ascii="Times New Roman" w:hAnsi="Times New Roman" w:cs="Times New Roman"/>
          <w:color w:val="000000"/>
          <w:kern w:val="0"/>
          <w:sz w:val="24"/>
        </w:rPr>
      </w:pPr>
    </w:p>
    <w:p w14:paraId="2E54DC8A">
      <w:pPr>
        <w:spacing w:line="400" w:lineRule="exact"/>
        <w:ind w:right="68"/>
        <w:rPr>
          <w:rFonts w:ascii="Times New Roman" w:hAnsi="Times New Roman" w:cs="Times New Roman"/>
          <w:color w:val="000000"/>
          <w:kern w:val="0"/>
          <w:sz w:val="24"/>
        </w:rPr>
      </w:pPr>
      <w:r>
        <w:rPr>
          <w:rFonts w:ascii="Times New Roman" w:cs="Times New Roman"/>
          <w:color w:val="000000"/>
          <w:kern w:val="0"/>
          <w:sz w:val="24"/>
        </w:rPr>
        <w:t>注：</w:t>
      </w:r>
    </w:p>
    <w:p w14:paraId="089D53AE">
      <w:pPr>
        <w:numPr>
          <w:ilvl w:val="0"/>
          <w:numId w:val="1"/>
        </w:numPr>
        <w:spacing w:line="400" w:lineRule="exact"/>
        <w:ind w:right="68"/>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本报价包含完成本项目所需的税费、运输、装卸、安装、调试、检验、质保期内的售后服务等全部费用，中标供应商不得向采购方要求超出本次报价以外的其他任何费用，供应商报价超过</w:t>
      </w:r>
      <w:r>
        <w:rPr>
          <w:rFonts w:hint="eastAsia" w:ascii="Times New Roman" w:hAnsi="Times New Roman" w:eastAsia="宋体" w:cs="Times New Roman"/>
          <w:color w:val="000000"/>
          <w:kern w:val="0"/>
          <w:sz w:val="24"/>
        </w:rPr>
        <w:t>采购预算的一律判定为无效报价</w:t>
      </w:r>
      <w:r>
        <w:rPr>
          <w:rFonts w:ascii="Times New Roman" w:hAnsi="Times New Roman" w:eastAsia="宋体" w:cs="Times New Roman"/>
          <w:color w:val="000000"/>
          <w:kern w:val="0"/>
          <w:sz w:val="24"/>
        </w:rPr>
        <w:t>。</w:t>
      </w:r>
    </w:p>
    <w:p w14:paraId="16A000DF">
      <w:pPr>
        <w:numPr>
          <w:ilvl w:val="0"/>
          <w:numId w:val="1"/>
        </w:numPr>
        <w:spacing w:line="400" w:lineRule="exact"/>
        <w:ind w:right="68"/>
        <w:rPr>
          <w:rFonts w:ascii="Times New Roman" w:hAnsi="Times New Roman" w:eastAsia="宋体" w:cs="Times New Roman"/>
          <w:color w:val="000000"/>
          <w:kern w:val="0"/>
          <w:sz w:val="24"/>
        </w:rPr>
      </w:pPr>
      <w:r>
        <w:rPr>
          <w:rFonts w:ascii="Times New Roman" w:hAnsi="Times New Roman" w:eastAsia="宋体" w:cs="Times New Roman"/>
          <w:color w:val="000000"/>
          <w:sz w:val="24"/>
        </w:rPr>
        <w:t>请于202</w:t>
      </w:r>
      <w:r>
        <w:rPr>
          <w:rFonts w:hint="eastAsia" w:ascii="Times New Roman" w:hAnsi="Times New Roman" w:eastAsia="宋体" w:cs="Times New Roman"/>
          <w:color w:val="000000"/>
          <w:sz w:val="24"/>
        </w:rPr>
        <w:t>4</w:t>
      </w:r>
      <w:r>
        <w:rPr>
          <w:rFonts w:ascii="Times New Roman" w:hAnsi="Times New Roman" w:eastAsia="宋体" w:cs="Times New Roman"/>
          <w:color w:val="000000"/>
          <w:sz w:val="24"/>
        </w:rPr>
        <w:t>年</w:t>
      </w:r>
      <w:r>
        <w:rPr>
          <w:rFonts w:hint="eastAsia" w:ascii="Times New Roman" w:hAnsi="Times New Roman" w:eastAsia="宋体" w:cs="Times New Roman"/>
          <w:color w:val="000000"/>
          <w:sz w:val="24"/>
        </w:rPr>
        <w:t>11</w:t>
      </w:r>
      <w:r>
        <w:rPr>
          <w:rFonts w:ascii="Times New Roman" w:hAnsi="Times New Roman" w:eastAsia="宋体" w:cs="Times New Roman"/>
          <w:color w:val="000000"/>
          <w:sz w:val="24"/>
        </w:rPr>
        <w:t>月1</w:t>
      </w:r>
      <w:r>
        <w:rPr>
          <w:rFonts w:hint="eastAsia" w:ascii="Times New Roman" w:hAnsi="Times New Roman" w:eastAsia="宋体" w:cs="Times New Roman"/>
          <w:color w:val="000000"/>
          <w:sz w:val="24"/>
        </w:rPr>
        <w:t>5</w:t>
      </w:r>
      <w:r>
        <w:rPr>
          <w:rFonts w:ascii="Times New Roman" w:hAnsi="Times New Roman" w:eastAsia="宋体" w:cs="Times New Roman"/>
          <w:color w:val="000000"/>
          <w:sz w:val="24"/>
        </w:rPr>
        <w:t>日14：00前密封报价到浙江水利水电</w:t>
      </w:r>
      <w:r>
        <w:rPr>
          <w:rFonts w:hint="eastAsia" w:ascii="Times New Roman" w:hAnsi="Times New Roman" w:eastAsia="宋体" w:cs="Times New Roman"/>
          <w:color w:val="000000"/>
          <w:sz w:val="24"/>
        </w:rPr>
        <w:t>学院综合楼环境科学与工程学</w:t>
      </w:r>
      <w:r>
        <w:rPr>
          <w:rFonts w:hint="eastAsia" w:ascii="Times New Roman" w:hAnsi="Times New Roman" w:eastAsia="宋体" w:cs="Times New Roman"/>
          <w:color w:val="auto"/>
          <w:sz w:val="24"/>
        </w:rPr>
        <w:t>院</w:t>
      </w:r>
      <w:r>
        <w:rPr>
          <w:rFonts w:hint="eastAsia" w:ascii="Times New Roman" w:hAnsi="Times New Roman" w:eastAsia="宋体" w:cs="Times New Roman"/>
          <w:color w:val="auto"/>
          <w:sz w:val="24"/>
          <w:lang w:val="en-US" w:eastAsia="zh-CN"/>
        </w:rPr>
        <w:t>1001</w:t>
      </w:r>
      <w:r>
        <w:rPr>
          <w:rFonts w:hint="eastAsia" w:ascii="Times New Roman" w:hAnsi="Times New Roman" w:eastAsia="宋体" w:cs="Times New Roman"/>
          <w:color w:val="000000"/>
          <w:sz w:val="24"/>
        </w:rPr>
        <w:t>办公室</w:t>
      </w:r>
      <w:r>
        <w:rPr>
          <w:rFonts w:ascii="Times New Roman" w:hAnsi="Times New Roman" w:eastAsia="宋体" w:cs="Times New Roman"/>
          <w:color w:val="000000"/>
          <w:sz w:val="24"/>
        </w:rPr>
        <w:t>，联系人：</w:t>
      </w:r>
      <w:r>
        <w:rPr>
          <w:rFonts w:hint="eastAsia" w:ascii="Times New Roman" w:hAnsi="Times New Roman" w:eastAsia="宋体" w:cs="Times New Roman"/>
          <w:color w:val="000000"/>
          <w:sz w:val="24"/>
        </w:rPr>
        <w:t>王</w:t>
      </w:r>
      <w:r>
        <w:rPr>
          <w:rFonts w:ascii="Times New Roman" w:hAnsi="Times New Roman" w:eastAsia="宋体" w:cs="Times New Roman"/>
          <w:color w:val="000000"/>
          <w:sz w:val="24"/>
        </w:rPr>
        <w:t>老师</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19883107614。</w:t>
      </w:r>
      <w:bookmarkStart w:id="0" w:name="_GoBack"/>
      <w:bookmarkEnd w:id="0"/>
    </w:p>
    <w:p w14:paraId="134E2981">
      <w:pPr>
        <w:widowControl/>
        <w:spacing w:line="360" w:lineRule="atLeast"/>
        <w:rPr>
          <w:rFonts w:ascii="Times New Roman" w:hAnsi="Times New Roman" w:eastAsia="宋体" w:cs="Times New Roman"/>
          <w:sz w:val="24"/>
        </w:rPr>
      </w:pPr>
      <w:r>
        <w:rPr>
          <w:rFonts w:hint="eastAsia" w:ascii="Times New Roman" w:hAnsi="Times New Roman" w:eastAsia="宋体" w:cs="Times New Roman"/>
          <w:sz w:val="24"/>
        </w:rPr>
        <w:t>3、供应商方要严格按照采购方的设计图纸要求和产品质量要求进行加工、组装和交货，并听从收货人的指挥，卸到指定位置，如供应商未按时组装和供货，影响采购方项目开展，则每逾期1日按合同总价1%支付违约金，逾期超过7日，采购方有权单方面解除合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D999">
    <w:pPr>
      <w:pStyle w:val="3"/>
    </w:pPr>
    <w:r>
      <w:pict>
        <v:shape id="_x0000_s1025" o:spid="_x0000_s1025" o:spt="202" type="#_x0000_t202" style="position:absolute;left:0pt;margin-left:0pt;margin-top:0pt;height:144pt;width:144p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CIHuzi9AQAAVAMAAA4AAAAAAAAAAAAAAAAALgIAAGRycy9lMm9E&#10;b2MueG1sUEsBAi0AFAAGAAgAAAAhAAxK8O7WAAAABQEAAA8AAAAAAAAAAAAAAAAAFwQAAGRycy9k&#10;b3ducmV2LnhtbFBLBQYAAAAABAAEAPMAAAAaBQAAAAA=&#10;">
          <v:path/>
          <v:fill on="f" focussize="0,0"/>
          <v:stroke on="f" joinstyle="miter"/>
          <v:imagedata o:title=""/>
          <o:lock v:ext="edit"/>
          <v:textbox inset="0mm,0mm,0mm,0mm" style="mso-fit-shape-to-text:t;">
            <w:txbxContent>
              <w:p w14:paraId="0EA6956B"/>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800DF"/>
    <w:multiLevelType w:val="singleLevel"/>
    <w:tmpl w:val="9D0800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55EC2"/>
    <w:rsid w:val="000C2466"/>
    <w:rsid w:val="000F35B8"/>
    <w:rsid w:val="00166C0B"/>
    <w:rsid w:val="001907E8"/>
    <w:rsid w:val="001C2D11"/>
    <w:rsid w:val="002218A5"/>
    <w:rsid w:val="002441D7"/>
    <w:rsid w:val="002D5985"/>
    <w:rsid w:val="002D6129"/>
    <w:rsid w:val="00301A62"/>
    <w:rsid w:val="00330AC2"/>
    <w:rsid w:val="0034230A"/>
    <w:rsid w:val="004237D7"/>
    <w:rsid w:val="004377F5"/>
    <w:rsid w:val="00452019"/>
    <w:rsid w:val="005B5C62"/>
    <w:rsid w:val="00605181"/>
    <w:rsid w:val="00614C59"/>
    <w:rsid w:val="006940A0"/>
    <w:rsid w:val="006E250D"/>
    <w:rsid w:val="007C7C14"/>
    <w:rsid w:val="007F40BC"/>
    <w:rsid w:val="00817605"/>
    <w:rsid w:val="00835644"/>
    <w:rsid w:val="008E3FDD"/>
    <w:rsid w:val="008E5A80"/>
    <w:rsid w:val="0090007D"/>
    <w:rsid w:val="00924D8E"/>
    <w:rsid w:val="00A06320"/>
    <w:rsid w:val="00A55D3F"/>
    <w:rsid w:val="00A6056A"/>
    <w:rsid w:val="00A665F2"/>
    <w:rsid w:val="00AB72D0"/>
    <w:rsid w:val="00AB7EB0"/>
    <w:rsid w:val="00AD70D7"/>
    <w:rsid w:val="00B55EC2"/>
    <w:rsid w:val="00B57AFD"/>
    <w:rsid w:val="00BA77B8"/>
    <w:rsid w:val="00BE721D"/>
    <w:rsid w:val="00CD02CE"/>
    <w:rsid w:val="00CD293F"/>
    <w:rsid w:val="00CF787C"/>
    <w:rsid w:val="00CF79E1"/>
    <w:rsid w:val="00D3759B"/>
    <w:rsid w:val="00D37895"/>
    <w:rsid w:val="00D5191D"/>
    <w:rsid w:val="00D71FC3"/>
    <w:rsid w:val="00D93770"/>
    <w:rsid w:val="00E96321"/>
    <w:rsid w:val="00EC7E71"/>
    <w:rsid w:val="00EE03F5"/>
    <w:rsid w:val="00EE615B"/>
    <w:rsid w:val="00F06F39"/>
    <w:rsid w:val="00F66887"/>
    <w:rsid w:val="00F93BB2"/>
    <w:rsid w:val="00FD7786"/>
    <w:rsid w:val="042F7BA4"/>
    <w:rsid w:val="08994C9A"/>
    <w:rsid w:val="0B654A81"/>
    <w:rsid w:val="0B976668"/>
    <w:rsid w:val="133C039C"/>
    <w:rsid w:val="16E65E50"/>
    <w:rsid w:val="1E176DD0"/>
    <w:rsid w:val="2034090A"/>
    <w:rsid w:val="22E86D80"/>
    <w:rsid w:val="2BD2666B"/>
    <w:rsid w:val="355055A3"/>
    <w:rsid w:val="356F5ED1"/>
    <w:rsid w:val="35822F79"/>
    <w:rsid w:val="39794B31"/>
    <w:rsid w:val="3B373CCA"/>
    <w:rsid w:val="3D1F55FF"/>
    <w:rsid w:val="3DEF24C7"/>
    <w:rsid w:val="43E328B9"/>
    <w:rsid w:val="49724B33"/>
    <w:rsid w:val="4C7F088E"/>
    <w:rsid w:val="4DA1276C"/>
    <w:rsid w:val="61903011"/>
    <w:rsid w:val="66472D04"/>
    <w:rsid w:val="68AE2151"/>
    <w:rsid w:val="6A192EB3"/>
    <w:rsid w:val="6B7E38F1"/>
    <w:rsid w:val="6E9E0E9D"/>
    <w:rsid w:val="70BF2955"/>
    <w:rsid w:val="71BF476B"/>
    <w:rsid w:val="77F60371"/>
    <w:rsid w:val="79DC4B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after="272"/>
      <w:jc w:val="left"/>
    </w:pPr>
    <w:rPr>
      <w:rFonts w:ascii="宋体" w:hAnsi="宋体" w:cs="宋体"/>
      <w:kern w:val="0"/>
      <w:sz w:val="20"/>
      <w:szCs w:val="20"/>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Pages>
  <Words>418</Words>
  <Characters>455</Characters>
  <Lines>3</Lines>
  <Paragraphs>1</Paragraphs>
  <TotalTime>56</TotalTime>
  <ScaleCrop>false</ScaleCrop>
  <LinksUpToDate>false</LinksUpToDate>
  <CharactersWithSpaces>472</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2019-07-05T06:54:00Z</dcterms:created>
  <dc:creator>lenovo</dc:creator>
  <cp:lastModifiedBy>Island</cp:lastModifiedBy>
  <cp:lastPrinted>2018-12-11T02:08:00Z</cp:lastPrinted>
  <dcterms:modified xsi:type="dcterms:W3CDTF">2024-11-09T11:42:34Z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C68205FF39D945529D5BEE7E06125223_12</vt:lpwstr>
  </property>
</Properties>
</file>